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A" w:rsidRPr="00471614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>Василий Арнаутов</w:t>
      </w:r>
    </w:p>
    <w:p w:rsidR="006D0DCA" w:rsidRPr="00471614" w:rsidRDefault="006D0DCA" w:rsidP="006D0DCA">
      <w:pPr>
        <w:rPr>
          <w:sz w:val="28"/>
          <w:szCs w:val="28"/>
        </w:rPr>
      </w:pPr>
      <w:r w:rsidRPr="00471614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</w:t>
      </w:r>
      <w:r w:rsidRPr="00471614">
        <w:rPr>
          <w:sz w:val="28"/>
          <w:szCs w:val="28"/>
        </w:rPr>
        <w:t>омб-спектроскопия</w:t>
      </w:r>
      <w:proofErr w:type="spellEnd"/>
      <w:r w:rsidRPr="00471614">
        <w:rPr>
          <w:sz w:val="28"/>
          <w:szCs w:val="28"/>
        </w:rPr>
        <w:t xml:space="preserve"> без доплеровского уширения”</w:t>
      </w:r>
    </w:p>
    <w:p w:rsidR="006D0DCA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6D0DCA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 xml:space="preserve">Настоящая работа содержит обзор методов </w:t>
      </w:r>
      <w:proofErr w:type="spellStart"/>
      <w:r w:rsidRPr="00B97E32">
        <w:rPr>
          <w:sz w:val="28"/>
          <w:szCs w:val="28"/>
        </w:rPr>
        <w:t>фемтосекундн</w:t>
      </w:r>
      <w:r>
        <w:rPr>
          <w:sz w:val="28"/>
          <w:szCs w:val="28"/>
        </w:rPr>
        <w:t>ой</w:t>
      </w:r>
      <w:proofErr w:type="spellEnd"/>
      <w:r w:rsidRPr="00B97E32">
        <w:rPr>
          <w:sz w:val="28"/>
          <w:szCs w:val="28"/>
        </w:rPr>
        <w:t xml:space="preserve"> спектроскопи</w:t>
      </w:r>
      <w:r>
        <w:rPr>
          <w:sz w:val="28"/>
          <w:szCs w:val="28"/>
        </w:rPr>
        <w:t xml:space="preserve">и, характеристики </w:t>
      </w:r>
      <w:proofErr w:type="spellStart"/>
      <w:r>
        <w:rPr>
          <w:sz w:val="28"/>
          <w:szCs w:val="28"/>
        </w:rPr>
        <w:t>фс-лазеров</w:t>
      </w:r>
      <w:proofErr w:type="spellEnd"/>
      <w:r>
        <w:rPr>
          <w:sz w:val="28"/>
          <w:szCs w:val="28"/>
        </w:rPr>
        <w:t xml:space="preserve">, использующихся в качестве полевых источников  в таких системах. Рассмотрены практические применения </w:t>
      </w:r>
      <w:proofErr w:type="spellStart"/>
      <w:r>
        <w:rPr>
          <w:sz w:val="28"/>
          <w:szCs w:val="28"/>
        </w:rPr>
        <w:t>мультифункциональных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фемтосекундных</w:t>
      </w:r>
      <w:proofErr w:type="spellEnd"/>
      <w:r>
        <w:rPr>
          <w:sz w:val="28"/>
          <w:szCs w:val="28"/>
        </w:rPr>
        <w:t xml:space="preserve"> Фурье спектрометров.</w:t>
      </w:r>
    </w:p>
    <w:p w:rsidR="006D0DCA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>Для описания процессов в таких спектрометрах был использован формализм матрицы плотности для двух уровневой системы в сильных световых полях.</w:t>
      </w:r>
    </w:p>
    <w:p w:rsidR="006D0DCA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были произведены численные измерения коэффициента поглощения атомных паров под влиянием двух цепочек </w:t>
      </w:r>
      <w:proofErr w:type="spellStart"/>
      <w:r>
        <w:rPr>
          <w:sz w:val="28"/>
          <w:szCs w:val="28"/>
        </w:rPr>
        <w:t>фемтосекундных</w:t>
      </w:r>
      <w:proofErr w:type="spellEnd"/>
      <w:r>
        <w:rPr>
          <w:sz w:val="28"/>
          <w:szCs w:val="28"/>
        </w:rPr>
        <w:t xml:space="preserve"> импульсов, распространяющихся во встречных направлениях. Получены</w:t>
      </w:r>
      <w:r w:rsidRPr="004C6CD7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однородно</w:t>
      </w:r>
      <w:r w:rsidRPr="004C6CD7">
        <w:rPr>
          <w:sz w:val="28"/>
          <w:szCs w:val="28"/>
        </w:rPr>
        <w:t xml:space="preserve"> </w:t>
      </w:r>
      <w:r>
        <w:rPr>
          <w:sz w:val="28"/>
          <w:szCs w:val="28"/>
        </w:rPr>
        <w:t>уширенные</w:t>
      </w:r>
      <w:r w:rsidRPr="004C6CD7">
        <w:rPr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 w:rsidRPr="004C6CD7">
        <w:rPr>
          <w:sz w:val="28"/>
          <w:szCs w:val="28"/>
        </w:rPr>
        <w:t xml:space="preserve"> </w:t>
      </w:r>
      <w:r>
        <w:rPr>
          <w:sz w:val="28"/>
          <w:szCs w:val="28"/>
        </w:rPr>
        <w:t>поглощения</w:t>
      </w:r>
      <w:r w:rsidRPr="004C6CD7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 метод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спектроскопии и рассмотрены его преимущества перед спектроскопией без доплеровского уширения с диодным лазером</w:t>
      </w:r>
      <w:r w:rsidRPr="00E36C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Фемтосекундный</w:t>
      </w:r>
      <w:proofErr w:type="spellEnd"/>
      <w:r>
        <w:rPr>
          <w:sz w:val="28"/>
          <w:szCs w:val="28"/>
        </w:rPr>
        <w:t xml:space="preserve"> лазер с широким спектром позволяет детектировать за раз множество линий спектра с высокой чувствительностью за более короткое время детектирования. </w:t>
      </w:r>
    </w:p>
    <w:p w:rsidR="006D0DCA" w:rsidRPr="006754C9" w:rsidRDefault="006D0DCA" w:rsidP="006D0D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DCA" w:rsidRPr="006754C9" w:rsidRDefault="006D0DCA" w:rsidP="006D0DCA">
      <w:pPr>
        <w:rPr>
          <w:sz w:val="28"/>
          <w:szCs w:val="28"/>
        </w:rPr>
      </w:pPr>
    </w:p>
    <w:p w:rsidR="006D0DCA" w:rsidRPr="00165C12" w:rsidRDefault="006D0DCA" w:rsidP="006D0DCA">
      <w:pPr>
        <w:rPr>
          <w:sz w:val="28"/>
          <w:szCs w:val="28"/>
        </w:rPr>
      </w:pPr>
      <w:r>
        <w:rPr>
          <w:sz w:val="28"/>
          <w:szCs w:val="28"/>
        </w:rPr>
        <w:t>Публикации</w:t>
      </w:r>
    </w:p>
    <w:p w:rsidR="006D0DCA" w:rsidRPr="008D584E" w:rsidRDefault="006D0DCA" w:rsidP="006D0D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Kolesnikov</w:t>
      </w:r>
      <w:proofErr w:type="spellEnd"/>
      <w:r>
        <w:rPr>
          <w:sz w:val="28"/>
          <w:szCs w:val="28"/>
        </w:rPr>
        <w:t xml:space="preserve"> I.E., </w:t>
      </w:r>
      <w:proofErr w:type="spellStart"/>
      <w:r>
        <w:rPr>
          <w:sz w:val="28"/>
          <w:szCs w:val="28"/>
        </w:rPr>
        <w:t>Korotkov</w:t>
      </w:r>
      <w:proofErr w:type="spellEnd"/>
      <w:r>
        <w:rPr>
          <w:sz w:val="28"/>
          <w:szCs w:val="28"/>
        </w:rPr>
        <w:t xml:space="preserve"> V.I.,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 </w:t>
      </w:r>
      <w:proofErr w:type="spellStart"/>
      <w:r>
        <w:rPr>
          <w:sz w:val="28"/>
          <w:szCs w:val="28"/>
        </w:rPr>
        <w:t>Sumarokov</w:t>
      </w:r>
      <w:proofErr w:type="spellEnd"/>
      <w:r>
        <w:rPr>
          <w:sz w:val="28"/>
          <w:szCs w:val="28"/>
        </w:rPr>
        <w:t xml:space="preserve"> A.S., </w:t>
      </w:r>
      <w:proofErr w:type="spellStart"/>
      <w:r>
        <w:rPr>
          <w:sz w:val="28"/>
          <w:szCs w:val="28"/>
        </w:rPr>
        <w:t>Tikhonov</w:t>
      </w:r>
      <w:proofErr w:type="spellEnd"/>
      <w:r>
        <w:rPr>
          <w:sz w:val="28"/>
          <w:szCs w:val="28"/>
        </w:rPr>
        <w:t xml:space="preserve"> K.S</w:t>
      </w:r>
      <w:r w:rsidRPr="008D584E">
        <w:rPr>
          <w:sz w:val="28"/>
          <w:szCs w:val="28"/>
        </w:rPr>
        <w:t xml:space="preserve">., </w:t>
      </w:r>
      <w:r w:rsidRPr="006413B1">
        <w:rPr>
          <w:sz w:val="28"/>
          <w:szCs w:val="28"/>
        </w:rPr>
        <w:t xml:space="preserve">Measurements of laser wavelength by </w:t>
      </w:r>
      <w:proofErr w:type="spellStart"/>
      <w:r w:rsidRPr="006413B1">
        <w:rPr>
          <w:sz w:val="28"/>
          <w:szCs w:val="28"/>
        </w:rPr>
        <w:t>interferometric</w:t>
      </w:r>
      <w:proofErr w:type="spellEnd"/>
      <w:r w:rsidRPr="006413B1">
        <w:rPr>
          <w:sz w:val="28"/>
          <w:szCs w:val="28"/>
        </w:rPr>
        <w:t xml:space="preserve"> </w:t>
      </w:r>
      <w:proofErr w:type="spellStart"/>
      <w:r w:rsidRPr="006413B1">
        <w:rPr>
          <w:sz w:val="28"/>
          <w:szCs w:val="28"/>
        </w:rPr>
        <w:t>diffractometer</w:t>
      </w:r>
      <w:proofErr w:type="spellEnd"/>
      <w:r w:rsidRPr="006413B1">
        <w:rPr>
          <w:sz w:val="28"/>
          <w:szCs w:val="28"/>
        </w:rPr>
        <w:t xml:space="preserve">. </w:t>
      </w:r>
      <w:r w:rsidRPr="008D584E">
        <w:rPr>
          <w:sz w:val="28"/>
          <w:szCs w:val="28"/>
        </w:rPr>
        <w:t xml:space="preserve">// </w:t>
      </w:r>
      <w:r>
        <w:rPr>
          <w:sz w:val="28"/>
          <w:szCs w:val="28"/>
        </w:rPr>
        <w:t>International conference Laser Optics 2010</w:t>
      </w:r>
      <w:r w:rsidRPr="008D584E">
        <w:rPr>
          <w:sz w:val="28"/>
          <w:szCs w:val="28"/>
        </w:rPr>
        <w:t xml:space="preserve">, Saint-Petersburg, </w:t>
      </w:r>
      <w:r>
        <w:rPr>
          <w:sz w:val="28"/>
          <w:szCs w:val="28"/>
        </w:rPr>
        <w:t>June</w:t>
      </w:r>
      <w:r w:rsidRPr="008D584E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8D584E">
        <w:rPr>
          <w:sz w:val="28"/>
          <w:szCs w:val="28"/>
        </w:rPr>
        <w:t>.</w:t>
      </w:r>
    </w:p>
    <w:p w:rsidR="006D0DCA" w:rsidRDefault="006D0DCA" w:rsidP="006D0DCA">
      <w:pPr>
        <w:pStyle w:val="a3"/>
        <w:rPr>
          <w:sz w:val="28"/>
          <w:szCs w:val="28"/>
        </w:rPr>
      </w:pPr>
    </w:p>
    <w:p w:rsidR="006D0DCA" w:rsidRPr="008D584E" w:rsidRDefault="006D0DCA" w:rsidP="006D0D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S.Uvar</w:t>
      </w:r>
      <w:r w:rsidRPr="008D584E">
        <w:rPr>
          <w:sz w:val="28"/>
          <w:szCs w:val="28"/>
        </w:rPr>
        <w:t>ova</w:t>
      </w:r>
      <w:proofErr w:type="spellEnd"/>
      <w:r w:rsidRPr="008D584E">
        <w:rPr>
          <w:sz w:val="28"/>
          <w:szCs w:val="28"/>
        </w:rPr>
        <w:t xml:space="preserve">, M. </w:t>
      </w:r>
      <w:proofErr w:type="spellStart"/>
      <w:r w:rsidRPr="008D584E">
        <w:rPr>
          <w:sz w:val="28"/>
          <w:szCs w:val="28"/>
        </w:rPr>
        <w:t>Savel’eva</w:t>
      </w:r>
      <w:proofErr w:type="spellEnd"/>
      <w:r w:rsidRPr="008D584E">
        <w:rPr>
          <w:sz w:val="28"/>
          <w:szCs w:val="28"/>
        </w:rPr>
        <w:t xml:space="preserve">, A. </w:t>
      </w:r>
      <w:proofErr w:type="spellStart"/>
      <w:r w:rsidRPr="008D584E">
        <w:rPr>
          <w:sz w:val="28"/>
          <w:szCs w:val="28"/>
        </w:rPr>
        <w:t>Sumarokov</w:t>
      </w:r>
      <w:proofErr w:type="spellEnd"/>
      <w:r w:rsidRPr="008D584E">
        <w:rPr>
          <w:sz w:val="28"/>
          <w:szCs w:val="28"/>
        </w:rPr>
        <w:t xml:space="preserve">, V. </w:t>
      </w:r>
      <w:proofErr w:type="spellStart"/>
      <w:r w:rsidRPr="008D584E">
        <w:rPr>
          <w:sz w:val="28"/>
          <w:szCs w:val="28"/>
        </w:rPr>
        <w:t>Shevtsov</w:t>
      </w:r>
      <w:proofErr w:type="spellEnd"/>
      <w:r w:rsidRPr="008D584E">
        <w:rPr>
          <w:sz w:val="28"/>
          <w:szCs w:val="28"/>
        </w:rPr>
        <w:t>, Long-living memory cell in quantum dots // International workshop nonlinear photonics: theory, materials, applications, Saint-Petersburg, August 2011.</w:t>
      </w:r>
    </w:p>
    <w:p w:rsidR="006D0DCA" w:rsidRPr="008D584E" w:rsidRDefault="006D0DCA" w:rsidP="006D0DCA">
      <w:pPr>
        <w:pStyle w:val="a3"/>
        <w:rPr>
          <w:sz w:val="28"/>
          <w:szCs w:val="28"/>
        </w:rPr>
      </w:pPr>
    </w:p>
    <w:p w:rsidR="006D0DCA" w:rsidRDefault="006D0DCA" w:rsidP="006D0D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Pulkin</w:t>
      </w:r>
      <w:proofErr w:type="spellEnd"/>
      <w:r>
        <w:rPr>
          <w:sz w:val="28"/>
          <w:szCs w:val="28"/>
        </w:rPr>
        <w:t xml:space="preserve"> S.A.,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 V.A.,</w:t>
      </w:r>
    </w:p>
    <w:p w:rsidR="006D0DCA" w:rsidRDefault="006D0DCA" w:rsidP="006D0DCA">
      <w:pPr>
        <w:pStyle w:val="a3"/>
        <w:rPr>
          <w:sz w:val="28"/>
          <w:szCs w:val="28"/>
        </w:rPr>
      </w:pPr>
      <w:proofErr w:type="gramStart"/>
      <w:r w:rsidRPr="00C25A6F">
        <w:rPr>
          <w:sz w:val="28"/>
          <w:szCs w:val="28"/>
        </w:rPr>
        <w:t>Doppler-free comb-spectroscopy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printing</w:t>
      </w:r>
      <w:proofErr w:type="gramEnd"/>
      <w:r>
        <w:rPr>
          <w:sz w:val="28"/>
          <w:szCs w:val="28"/>
        </w:rPr>
        <w:t>) //</w:t>
      </w:r>
      <w:r w:rsidRPr="008D584E">
        <w:rPr>
          <w:sz w:val="28"/>
          <w:szCs w:val="28"/>
        </w:rPr>
        <w:t xml:space="preserve"> </w:t>
      </w:r>
      <w:r>
        <w:rPr>
          <w:sz w:val="28"/>
          <w:szCs w:val="28"/>
        </w:rPr>
        <w:t>International conference Laser Optics 2012, St. Petersburg, June 2012.</w:t>
      </w:r>
    </w:p>
    <w:p w:rsidR="006D0DCA" w:rsidRPr="00C25A6F" w:rsidRDefault="006D0DCA" w:rsidP="006D0DCA">
      <w:pPr>
        <w:rPr>
          <w:sz w:val="28"/>
          <w:szCs w:val="28"/>
          <w:lang w:val="en-US"/>
        </w:rPr>
      </w:pPr>
      <w:bookmarkStart w:id="0" w:name="_GoBack"/>
      <w:bookmarkEnd w:id="0"/>
    </w:p>
    <w:p w:rsidR="00CA2074" w:rsidRPr="006D0DCA" w:rsidRDefault="00CA2074">
      <w:pPr>
        <w:rPr>
          <w:lang w:val="en-US"/>
        </w:rPr>
      </w:pPr>
    </w:p>
    <w:sectPr w:rsidR="00CA2074" w:rsidRPr="006D0DCA" w:rsidSect="0045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4815"/>
    <w:multiLevelType w:val="hybridMultilevel"/>
    <w:tmpl w:val="0A22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0DCA"/>
    <w:rsid w:val="000A6531"/>
    <w:rsid w:val="001871CD"/>
    <w:rsid w:val="001D6094"/>
    <w:rsid w:val="001E458F"/>
    <w:rsid w:val="00201969"/>
    <w:rsid w:val="0022068D"/>
    <w:rsid w:val="00252F64"/>
    <w:rsid w:val="00270B49"/>
    <w:rsid w:val="002F1CB1"/>
    <w:rsid w:val="002F7331"/>
    <w:rsid w:val="002F7E68"/>
    <w:rsid w:val="003046AC"/>
    <w:rsid w:val="003220C2"/>
    <w:rsid w:val="00390515"/>
    <w:rsid w:val="003E3C59"/>
    <w:rsid w:val="003F69B6"/>
    <w:rsid w:val="00470232"/>
    <w:rsid w:val="004B6294"/>
    <w:rsid w:val="00514622"/>
    <w:rsid w:val="00515B1E"/>
    <w:rsid w:val="005439B8"/>
    <w:rsid w:val="006D0DCA"/>
    <w:rsid w:val="0071580B"/>
    <w:rsid w:val="007C4FA3"/>
    <w:rsid w:val="007E2760"/>
    <w:rsid w:val="007E5C23"/>
    <w:rsid w:val="008401EE"/>
    <w:rsid w:val="008948DC"/>
    <w:rsid w:val="008E56E2"/>
    <w:rsid w:val="009C5256"/>
    <w:rsid w:val="009E01D1"/>
    <w:rsid w:val="00AC1C2A"/>
    <w:rsid w:val="00B61458"/>
    <w:rsid w:val="00BA672E"/>
    <w:rsid w:val="00BB5E50"/>
    <w:rsid w:val="00BD3870"/>
    <w:rsid w:val="00C307EE"/>
    <w:rsid w:val="00C372D5"/>
    <w:rsid w:val="00C53AA5"/>
    <w:rsid w:val="00C57199"/>
    <w:rsid w:val="00CA2074"/>
    <w:rsid w:val="00CF6760"/>
    <w:rsid w:val="00D666A4"/>
    <w:rsid w:val="00D77D80"/>
    <w:rsid w:val="00E31C48"/>
    <w:rsid w:val="00E37398"/>
    <w:rsid w:val="00E54A49"/>
    <w:rsid w:val="00F81F9A"/>
    <w:rsid w:val="00FA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2012-05-30T15:30:00Z</dcterms:created>
  <dcterms:modified xsi:type="dcterms:W3CDTF">2012-05-30T15:31:00Z</dcterms:modified>
</cp:coreProperties>
</file>