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B1" w:rsidRPr="006D1A01" w:rsidRDefault="00461FB1" w:rsidP="006D1A01">
      <w:pPr>
        <w:pStyle w:val="2"/>
        <w:ind w:left="-142" w:firstLine="567"/>
        <w:jc w:val="both"/>
        <w:rPr>
          <w:b w:val="0"/>
          <w:bCs w:val="0"/>
          <w:sz w:val="22"/>
          <w:szCs w:val="22"/>
        </w:rPr>
      </w:pPr>
      <w:r w:rsidRPr="006D1A01">
        <w:rPr>
          <w:b w:val="0"/>
          <w:bCs w:val="0"/>
          <w:sz w:val="22"/>
          <w:szCs w:val="22"/>
          <w:u w:val="single"/>
        </w:rPr>
        <w:t>Специализация:</w:t>
      </w:r>
      <w:r w:rsidRPr="006D1A01">
        <w:rPr>
          <w:b w:val="0"/>
          <w:bCs w:val="0"/>
          <w:sz w:val="22"/>
          <w:szCs w:val="22"/>
        </w:rPr>
        <w:t xml:space="preserve"> 011200 Физика</w:t>
      </w:r>
    </w:p>
    <w:p w:rsidR="00461FB1" w:rsidRPr="006D1A01" w:rsidRDefault="00461FB1" w:rsidP="006D1A01">
      <w:pPr>
        <w:spacing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D1A01">
        <w:rPr>
          <w:rFonts w:ascii="Times New Roman" w:hAnsi="Times New Roman" w:cs="Times New Roman"/>
          <w:u w:val="single"/>
        </w:rPr>
        <w:t>Профиль</w:t>
      </w:r>
      <w:r w:rsidRPr="006D1A01">
        <w:rPr>
          <w:rFonts w:ascii="Times New Roman" w:hAnsi="Times New Roman" w:cs="Times New Roman"/>
        </w:rPr>
        <w:t>: Фотоника гетерогенных и конденсированных систем</w:t>
      </w:r>
    </w:p>
    <w:p w:rsidR="006D1A01" w:rsidRPr="006D1A01" w:rsidRDefault="00461FB1" w:rsidP="006D1A01">
      <w:pPr>
        <w:spacing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D1A01">
        <w:rPr>
          <w:rFonts w:ascii="Times New Roman" w:hAnsi="Times New Roman" w:cs="Times New Roman"/>
          <w:u w:val="single"/>
        </w:rPr>
        <w:t>Кафедра</w:t>
      </w:r>
      <w:r w:rsidRPr="006D1A01">
        <w:rPr>
          <w:rFonts w:ascii="Times New Roman" w:hAnsi="Times New Roman" w:cs="Times New Roman"/>
        </w:rPr>
        <w:t xml:space="preserve"> фотоники</w:t>
      </w:r>
    </w:p>
    <w:p w:rsidR="00461FB1" w:rsidRPr="006D1A01" w:rsidRDefault="00461FB1" w:rsidP="006D1A01">
      <w:pPr>
        <w:spacing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D1A01">
        <w:rPr>
          <w:rFonts w:ascii="Times New Roman" w:hAnsi="Times New Roman" w:cs="Times New Roman"/>
          <w:u w:val="single"/>
        </w:rPr>
        <w:t>Научный руководитель</w:t>
      </w:r>
      <w:r w:rsidRPr="006D1A01">
        <w:rPr>
          <w:rFonts w:ascii="Times New Roman" w:hAnsi="Times New Roman" w:cs="Times New Roman"/>
        </w:rPr>
        <w:t xml:space="preserve">: д. ф.-м. н., проф. </w:t>
      </w:r>
      <w:proofErr w:type="spellStart"/>
      <w:r w:rsidRPr="006D1A01">
        <w:rPr>
          <w:rFonts w:ascii="Times New Roman" w:hAnsi="Times New Roman" w:cs="Times New Roman"/>
        </w:rPr>
        <w:t>Лисаченко</w:t>
      </w:r>
      <w:proofErr w:type="spellEnd"/>
      <w:r w:rsidRPr="006D1A01">
        <w:rPr>
          <w:rFonts w:ascii="Times New Roman" w:hAnsi="Times New Roman" w:cs="Times New Roman"/>
        </w:rPr>
        <w:t xml:space="preserve"> Андрей Андреевич</w:t>
      </w:r>
    </w:p>
    <w:p w:rsidR="00461FB1" w:rsidRPr="006D1A01" w:rsidRDefault="00461FB1" w:rsidP="006D1A01">
      <w:pPr>
        <w:spacing w:line="240" w:lineRule="auto"/>
        <w:ind w:left="-142" w:firstLine="567"/>
        <w:jc w:val="both"/>
        <w:rPr>
          <w:rFonts w:ascii="Times New Roman" w:hAnsi="Times New Roman" w:cs="Times New Roman"/>
        </w:rPr>
      </w:pPr>
      <w:r w:rsidRPr="006D1A01">
        <w:rPr>
          <w:rFonts w:ascii="Times New Roman" w:hAnsi="Times New Roman" w:cs="Times New Roman"/>
          <w:u w:val="single"/>
        </w:rPr>
        <w:t>Рецензент</w:t>
      </w:r>
      <w:r w:rsidRPr="006D1A01">
        <w:rPr>
          <w:rFonts w:ascii="Times New Roman" w:hAnsi="Times New Roman" w:cs="Times New Roman"/>
        </w:rPr>
        <w:t xml:space="preserve">: </w:t>
      </w:r>
      <w:r w:rsidRPr="006D1A01">
        <w:rPr>
          <w:rFonts w:ascii="Times New Roman" w:hAnsi="Times New Roman" w:cs="Times New Roman"/>
          <w:bCs/>
        </w:rPr>
        <w:t>канд. хим. н. Рудакова Аида Витальевна</w:t>
      </w:r>
    </w:p>
    <w:p w:rsidR="00A42514" w:rsidRPr="006D1A01" w:rsidRDefault="00A42514" w:rsidP="00A42514">
      <w:pPr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14D8" w:rsidRDefault="003B5787" w:rsidP="00A42514">
      <w:pPr>
        <w:spacing w:line="360" w:lineRule="auto"/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A425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Research into the </w:t>
      </w:r>
      <w:proofErr w:type="spellStart"/>
      <w:r w:rsidRPr="00A425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photoconver</w:t>
      </w:r>
      <w:r w:rsidR="00461FB1" w:rsidRPr="00A425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</w:t>
      </w:r>
      <w:r w:rsidRPr="00A425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ion</w:t>
      </w:r>
      <w:proofErr w:type="spellEnd"/>
      <w:r w:rsidRPr="00A425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61FB1" w:rsidRPr="00A425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of </w:t>
      </w:r>
      <w:r w:rsidRPr="00A4251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CO and NO gases on ZnO surface </w:t>
      </w:r>
    </w:p>
    <w:p w:rsidR="006D1A01" w:rsidRPr="006D1A01" w:rsidRDefault="006D1A01" w:rsidP="006D1A01">
      <w:pPr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D1A01">
        <w:rPr>
          <w:rFonts w:ascii="Times New Roman" w:hAnsi="Times New Roman" w:cs="Times New Roman"/>
          <w:b/>
          <w:sz w:val="24"/>
          <w:szCs w:val="24"/>
        </w:rPr>
        <w:t>Блашков</w:t>
      </w:r>
      <w:proofErr w:type="spellEnd"/>
      <w:r w:rsidRPr="006D1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1A01">
        <w:rPr>
          <w:rFonts w:ascii="Times New Roman" w:hAnsi="Times New Roman" w:cs="Times New Roman"/>
          <w:b/>
          <w:sz w:val="24"/>
          <w:szCs w:val="24"/>
        </w:rPr>
        <w:t>Илья</w:t>
      </w:r>
      <w:r w:rsidRPr="006D1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1A01">
        <w:rPr>
          <w:rFonts w:ascii="Times New Roman" w:hAnsi="Times New Roman" w:cs="Times New Roman"/>
          <w:b/>
          <w:sz w:val="24"/>
          <w:szCs w:val="24"/>
        </w:rPr>
        <w:t>Владимирович</w:t>
      </w:r>
    </w:p>
    <w:p w:rsidR="006D1A01" w:rsidRPr="00A42514" w:rsidRDefault="006D1A01" w:rsidP="00A42514">
      <w:pPr>
        <w:spacing w:line="360" w:lineRule="auto"/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E97224" w:rsidRPr="006D1A01" w:rsidRDefault="003B5787" w:rsidP="006D1A01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The most active 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researches of ZnO are connected with </w:t>
      </w:r>
      <w:proofErr w:type="spellStart"/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photoactivated</w:t>
      </w:r>
      <w:proofErr w:type="spellEnd"/>
      <w:r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organic substances destruction on its surface, because of wide zone of absorbance. Since nitrogen oxide and carbon oxide atmosphere emissions influence environment and people’s health, </w:t>
      </w:r>
      <w:r w:rsidRPr="006D1A01">
        <w:rPr>
          <w:rFonts w:ascii="Times New Roman" w:hAnsi="Times New Roman" w:cs="Times New Roman"/>
          <w:position w:val="-10"/>
          <w:sz w:val="24"/>
          <w:szCs w:val="24"/>
        </w:rPr>
        <w:object w:dxaOrig="2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8pt" o:ole="">
            <v:imagedata r:id="rId4" o:title=""/>
          </v:shape>
          <o:OLEObject Type="Embed" ProgID="Equation.DSMT4" ShapeID="_x0000_i1025" DrawAspect="Content" ObjectID="_1463831674" r:id="rId5"/>
        </w:object>
      </w:r>
      <w:proofErr w:type="spellStart"/>
      <w:r w:rsidRPr="006D1A01">
        <w:rPr>
          <w:rFonts w:ascii="Times New Roman" w:hAnsi="Times New Roman" w:cs="Times New Roman"/>
          <w:sz w:val="24"/>
          <w:szCs w:val="24"/>
          <w:lang w:val="en-US"/>
        </w:rPr>
        <w:t>photocatalytic</w:t>
      </w:r>
      <w:proofErr w:type="spellEnd"/>
      <w:r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reaction mechanism is being intensively investigated. Two harmful gases transform into neutral </w:t>
      </w:r>
      <w:r w:rsidR="00D2258A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ones </w:t>
      </w:r>
      <w:r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during this reaction. Present study 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for the first time </w:t>
      </w:r>
      <w:r w:rsidRPr="006D1A01">
        <w:rPr>
          <w:rFonts w:ascii="Times New Roman" w:hAnsi="Times New Roman" w:cs="Times New Roman"/>
          <w:sz w:val="24"/>
          <w:szCs w:val="24"/>
          <w:lang w:val="en-US"/>
        </w:rPr>
        <w:t>demonstrates above-mentioned reaction for zinc oxide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The spectral sensibility area of </w:t>
      </w:r>
      <w:proofErr w:type="spellStart"/>
      <w:r w:rsidRPr="006D1A01">
        <w:rPr>
          <w:rFonts w:ascii="Times New Roman" w:hAnsi="Times New Roman" w:cs="Times New Roman"/>
          <w:sz w:val="24"/>
          <w:szCs w:val="24"/>
          <w:lang w:val="en-US"/>
        </w:rPr>
        <w:t>photocatalytic</w:t>
      </w:r>
      <w:proofErr w:type="spellEnd"/>
      <w:r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reaction </w:t>
      </w:r>
      <w:r w:rsidRPr="006D1A01">
        <w:rPr>
          <w:rFonts w:ascii="Times New Roman" w:hAnsi="Times New Roman" w:cs="Times New Roman"/>
          <w:i/>
          <w:sz w:val="24"/>
          <w:szCs w:val="24"/>
          <w:lang w:val="en-US"/>
        </w:rPr>
        <w:t>NO + CO + h</w:t>
      </w:r>
      <w:r w:rsidRPr="006D1A01">
        <w:rPr>
          <w:rFonts w:ascii="Times New Roman" w:hAnsi="Times New Roman" w:cs="Times New Roman"/>
          <w:i/>
          <w:position w:val="-6"/>
          <w:sz w:val="24"/>
          <w:szCs w:val="24"/>
        </w:rPr>
        <w:object w:dxaOrig="200" w:dyaOrig="220">
          <v:shape id="_x0000_i1026" type="#_x0000_t75" style="width:10.5pt;height:10.5pt" o:ole="">
            <v:imagedata r:id="rId6" o:title=""/>
          </v:shape>
          <o:OLEObject Type="Embed" ProgID="Equation.3" ShapeID="_x0000_i1026" DrawAspect="Content" ObjectID="_1463831675" r:id="rId7"/>
        </w:object>
      </w:r>
      <w:r w:rsidRPr="006D1A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→ CO</w:t>
      </w:r>
      <w:r w:rsidRPr="006D1A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2 </w:t>
      </w:r>
      <w:r w:rsidRPr="006D1A01">
        <w:rPr>
          <w:rFonts w:ascii="Times New Roman" w:hAnsi="Times New Roman" w:cs="Times New Roman"/>
          <w:i/>
          <w:sz w:val="24"/>
          <w:szCs w:val="24"/>
          <w:lang w:val="en-US"/>
        </w:rPr>
        <w:t>+1/2 N</w:t>
      </w:r>
      <w:r w:rsidRPr="006D1A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    was significantly shifted from the UV border (the case of TiO</w:t>
      </w:r>
      <w:r w:rsidRPr="006D1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) to the visible light area up to 578 nm. </w:t>
      </w:r>
      <w:r w:rsidR="00651DC5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The reaction is highly notable in case of using sun light, which almost excludes ultraviolet. 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Thus, it was proved that</w:t>
      </w:r>
      <w:r w:rsidR="00651DC5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irradiating by full light or by exact wave length 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light accelerates</w:t>
      </w:r>
      <w:r w:rsidR="00651DC5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NO and CO photo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1DC5" w:rsidRPr="006D1A01">
        <w:rPr>
          <w:rFonts w:ascii="Times New Roman" w:hAnsi="Times New Roman" w:cs="Times New Roman"/>
          <w:sz w:val="24"/>
          <w:szCs w:val="24"/>
          <w:lang w:val="en-US"/>
        </w:rPr>
        <w:t>adsor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51DC5" w:rsidRPr="006D1A01">
        <w:rPr>
          <w:rFonts w:ascii="Times New Roman" w:hAnsi="Times New Roman" w:cs="Times New Roman"/>
          <w:sz w:val="24"/>
          <w:szCs w:val="24"/>
          <w:lang w:val="en-US"/>
        </w:rPr>
        <w:t>tion.</w:t>
      </w:r>
      <w:r w:rsidR="0086245B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Kinetics details of </w:t>
      </w:r>
      <w:proofErr w:type="spellStart"/>
      <w:r w:rsidR="0086245B" w:rsidRPr="006D1A01">
        <w:rPr>
          <w:rFonts w:ascii="Times New Roman" w:hAnsi="Times New Roman" w:cs="Times New Roman"/>
          <w:sz w:val="24"/>
          <w:szCs w:val="24"/>
          <w:lang w:val="en-US"/>
        </w:rPr>
        <w:t>photocatalytic</w:t>
      </w:r>
      <w:proofErr w:type="spellEnd"/>
      <w:r w:rsidR="0086245B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reaction</w:t>
      </w:r>
      <w:r w:rsidR="00461FB1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FB1" w:rsidRPr="006D1A01">
        <w:rPr>
          <w:rFonts w:ascii="Times New Roman" w:hAnsi="Times New Roman" w:cs="Times New Roman"/>
          <w:i/>
          <w:sz w:val="24"/>
          <w:szCs w:val="24"/>
          <w:lang w:val="en-US"/>
        </w:rPr>
        <w:t>NO + CO + h</w:t>
      </w:r>
      <w:r w:rsidR="00461FB1" w:rsidRPr="006D1A01">
        <w:rPr>
          <w:rFonts w:ascii="Times New Roman" w:hAnsi="Times New Roman" w:cs="Times New Roman"/>
          <w:i/>
          <w:position w:val="-6"/>
          <w:sz w:val="24"/>
          <w:szCs w:val="24"/>
        </w:rPr>
        <w:object w:dxaOrig="200" w:dyaOrig="220">
          <v:shape id="_x0000_i1027" type="#_x0000_t75" style="width:10.5pt;height:10.5pt" o:ole="">
            <v:imagedata r:id="rId6" o:title=""/>
          </v:shape>
          <o:OLEObject Type="Embed" ProgID="Equation.3" ShapeID="_x0000_i1027" DrawAspect="Content" ObjectID="_1463831676" r:id="rId8"/>
        </w:object>
      </w:r>
      <w:r w:rsidR="00461FB1" w:rsidRPr="006D1A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→ CO</w:t>
      </w:r>
      <w:r w:rsidR="00461FB1" w:rsidRPr="006D1A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2 </w:t>
      </w:r>
      <w:r w:rsidR="00461FB1" w:rsidRPr="006D1A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+ 1/2 </w:t>
      </w:r>
      <w:proofErr w:type="gramStart"/>
      <w:r w:rsidR="00461FB1" w:rsidRPr="006D1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61FB1" w:rsidRPr="006D1A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2  </w:t>
      </w:r>
      <w:r w:rsidR="00E97224" w:rsidRPr="006D1A01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="00E97224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ZnO basically remind those obtained earlier for titanium dioxide Degussa. Initial rate of NO and CO photo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-adsorp</w:t>
      </w:r>
      <w:r w:rsidR="00E97224" w:rsidRPr="006D1A01">
        <w:rPr>
          <w:rFonts w:ascii="Times New Roman" w:hAnsi="Times New Roman" w:cs="Times New Roman"/>
          <w:sz w:val="24"/>
          <w:szCs w:val="24"/>
          <w:lang w:val="en-US"/>
        </w:rPr>
        <w:t>tion was shown to be linearly dependent on radiation intensity.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Since spectral dependence forms for initial rates of C</w:t>
      </w:r>
      <w:r w:rsidR="00F2706E" w:rsidRPr="006D1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2706E" w:rsidRPr="006D1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and NO photo</w:t>
      </w:r>
      <w:r w:rsidR="00D2258A" w:rsidRPr="006D1A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adso</w:t>
      </w:r>
      <w:r w:rsidR="00D2258A" w:rsidRPr="006D1A01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tion were concurrent, the conclusion about NO absor</w:t>
      </w:r>
      <w:r w:rsidR="00D2258A" w:rsidRPr="006D1A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tion on </w:t>
      </w:r>
      <w:proofErr w:type="spellStart"/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photoactivated</w:t>
      </w:r>
      <w:proofErr w:type="spellEnd"/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>hole</w:t>
      </w:r>
      <w:proofErr w:type="gramEnd"/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centers with NO</w:t>
      </w:r>
      <w:r w:rsidR="00F2706E" w:rsidRPr="006D1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2706E" w:rsidRPr="006D1A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F2706E" w:rsidRPr="006D1A01">
        <w:rPr>
          <w:rFonts w:ascii="Times New Roman" w:hAnsi="Times New Roman" w:cs="Times New Roman"/>
          <w:sz w:val="24"/>
          <w:szCs w:val="24"/>
          <w:lang w:val="en-US"/>
        </w:rPr>
        <w:t xml:space="preserve"> conglomeration on the surface can be made.</w:t>
      </w:r>
    </w:p>
    <w:p w:rsidR="006D1A01" w:rsidRDefault="006D1A01" w:rsidP="006D1A01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1A01" w:rsidRDefault="006D1A01" w:rsidP="006D1A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A01" w:rsidRDefault="006D1A01" w:rsidP="006D1A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A01" w:rsidRDefault="006D1A01" w:rsidP="006D1A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A01" w:rsidRDefault="006D1A01" w:rsidP="006D1A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A01" w:rsidRPr="006D1A01" w:rsidRDefault="006D1A01" w:rsidP="006D1A01">
      <w:pPr>
        <w:jc w:val="both"/>
        <w:rPr>
          <w:rFonts w:ascii="Times New Roman" w:hAnsi="Times New Roman" w:cs="Times New Roman"/>
          <w:lang w:val="en-US"/>
        </w:rPr>
      </w:pPr>
      <w:r w:rsidRPr="006D1A01">
        <w:rPr>
          <w:rFonts w:ascii="Times New Roman" w:hAnsi="Times New Roman" w:cs="Times New Roman"/>
          <w:sz w:val="24"/>
          <w:szCs w:val="24"/>
        </w:rPr>
        <w:t>Магистр</w:t>
      </w:r>
      <w:r w:rsidRPr="006D1A01">
        <w:rPr>
          <w:rFonts w:ascii="Times New Roman" w:hAnsi="Times New Roman" w:cs="Times New Roman"/>
          <w:sz w:val="24"/>
          <w:szCs w:val="24"/>
        </w:rPr>
        <w:tab/>
      </w:r>
      <w:r w:rsidRPr="006D1A01">
        <w:rPr>
          <w:rFonts w:ascii="Times New Roman" w:hAnsi="Times New Roman" w:cs="Times New Roman"/>
          <w:sz w:val="24"/>
          <w:szCs w:val="24"/>
        </w:rPr>
        <w:tab/>
      </w:r>
      <w:r w:rsidRPr="006D1A01">
        <w:rPr>
          <w:rFonts w:ascii="Times New Roman" w:hAnsi="Times New Roman" w:cs="Times New Roman"/>
          <w:sz w:val="24"/>
          <w:szCs w:val="24"/>
        </w:rPr>
        <w:tab/>
      </w:r>
      <w:r w:rsidRPr="006D1A01">
        <w:rPr>
          <w:rFonts w:ascii="Times New Roman" w:hAnsi="Times New Roman" w:cs="Times New Roman"/>
          <w:sz w:val="24"/>
          <w:szCs w:val="24"/>
        </w:rPr>
        <w:tab/>
      </w:r>
      <w:r w:rsidRPr="006D1A01">
        <w:rPr>
          <w:rFonts w:ascii="Times New Roman" w:hAnsi="Times New Roman" w:cs="Times New Roman"/>
          <w:sz w:val="24"/>
          <w:szCs w:val="24"/>
        </w:rPr>
        <w:tab/>
      </w:r>
      <w:r w:rsidRPr="006D1A01">
        <w:rPr>
          <w:rFonts w:ascii="Times New Roman" w:hAnsi="Times New Roman" w:cs="Times New Roman"/>
          <w:sz w:val="24"/>
          <w:szCs w:val="24"/>
        </w:rPr>
        <w:tab/>
      </w:r>
      <w:r w:rsidRPr="006D1A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D1A01">
        <w:rPr>
          <w:rFonts w:ascii="Times New Roman" w:hAnsi="Times New Roman" w:cs="Times New Roman"/>
          <w:sz w:val="24"/>
          <w:szCs w:val="24"/>
        </w:rPr>
        <w:tab/>
        <w:t xml:space="preserve">  / </w:t>
      </w:r>
      <w:proofErr w:type="spellStart"/>
      <w:r w:rsidRPr="006D1A01">
        <w:rPr>
          <w:rFonts w:ascii="Times New Roman" w:hAnsi="Times New Roman" w:cs="Times New Roman"/>
          <w:sz w:val="24"/>
          <w:szCs w:val="24"/>
        </w:rPr>
        <w:t>Блашков</w:t>
      </w:r>
      <w:proofErr w:type="spellEnd"/>
      <w:r w:rsidRPr="006D1A01">
        <w:rPr>
          <w:rFonts w:ascii="Times New Roman" w:hAnsi="Times New Roman" w:cs="Times New Roman"/>
          <w:sz w:val="24"/>
          <w:szCs w:val="24"/>
        </w:rPr>
        <w:t xml:space="preserve"> И.В. /</w:t>
      </w:r>
    </w:p>
    <w:p w:rsidR="006D1A01" w:rsidRPr="006D1A01" w:rsidRDefault="006D1A01" w:rsidP="006D1A01">
      <w:pPr>
        <w:jc w:val="both"/>
        <w:rPr>
          <w:rFonts w:ascii="Times New Roman" w:hAnsi="Times New Roman" w:cs="Times New Roman"/>
        </w:rPr>
      </w:pPr>
    </w:p>
    <w:p w:rsidR="006D1A01" w:rsidRPr="006D1A01" w:rsidRDefault="006D1A01" w:rsidP="006D1A01">
      <w:pPr>
        <w:jc w:val="both"/>
        <w:rPr>
          <w:rFonts w:ascii="Times New Roman" w:hAnsi="Times New Roman" w:cs="Times New Roman"/>
          <w:sz w:val="24"/>
        </w:rPr>
      </w:pPr>
      <w:r w:rsidRPr="006D1A01">
        <w:rPr>
          <w:rFonts w:ascii="Times New Roman" w:hAnsi="Times New Roman" w:cs="Times New Roman"/>
          <w:sz w:val="24"/>
        </w:rPr>
        <w:t>Научный руководитель</w:t>
      </w:r>
      <w:r w:rsidRPr="006D1A01">
        <w:rPr>
          <w:rFonts w:ascii="Times New Roman" w:hAnsi="Times New Roman" w:cs="Times New Roman"/>
        </w:rPr>
        <w:tab/>
      </w:r>
      <w:r w:rsidRPr="006D1A01">
        <w:rPr>
          <w:rFonts w:ascii="Times New Roman" w:hAnsi="Times New Roman" w:cs="Times New Roman"/>
        </w:rPr>
        <w:tab/>
      </w:r>
      <w:r w:rsidRPr="006D1A01">
        <w:rPr>
          <w:rFonts w:ascii="Times New Roman" w:hAnsi="Times New Roman" w:cs="Times New Roman"/>
        </w:rPr>
        <w:tab/>
      </w:r>
      <w:r w:rsidRPr="006D1A01">
        <w:rPr>
          <w:rFonts w:ascii="Times New Roman" w:hAnsi="Times New Roman" w:cs="Times New Roman"/>
        </w:rPr>
        <w:tab/>
      </w:r>
      <w:r w:rsidRPr="006D1A01">
        <w:rPr>
          <w:rFonts w:ascii="Times New Roman" w:hAnsi="Times New Roman" w:cs="Times New Roman"/>
        </w:rPr>
        <w:tab/>
      </w:r>
      <w:r w:rsidRPr="006D1A01">
        <w:rPr>
          <w:rFonts w:ascii="Times New Roman" w:hAnsi="Times New Roman" w:cs="Times New Roman"/>
        </w:rPr>
        <w:tab/>
        <w:t xml:space="preserve"> </w:t>
      </w:r>
      <w:r w:rsidRPr="006D1A01">
        <w:rPr>
          <w:rFonts w:ascii="Times New Roman" w:hAnsi="Times New Roman" w:cs="Times New Roman"/>
          <w:sz w:val="24"/>
        </w:rPr>
        <w:t>/</w:t>
      </w:r>
      <w:r w:rsidRPr="006D1A01">
        <w:rPr>
          <w:rFonts w:ascii="Times New Roman" w:hAnsi="Times New Roman" w:cs="Times New Roman"/>
        </w:rPr>
        <w:t xml:space="preserve"> </w:t>
      </w:r>
      <w:proofErr w:type="spellStart"/>
      <w:r w:rsidRPr="006D1A01">
        <w:rPr>
          <w:rStyle w:val="a4"/>
          <w:b w:val="0"/>
          <w:bCs/>
          <w:color w:val="000000"/>
          <w:sz w:val="24"/>
          <w:shd w:val="clear" w:color="auto" w:fill="FFFFFF"/>
        </w:rPr>
        <w:t>Лисаченко</w:t>
      </w:r>
      <w:proofErr w:type="spellEnd"/>
      <w:r w:rsidRPr="006D1A01">
        <w:rPr>
          <w:rStyle w:val="a4"/>
          <w:b w:val="0"/>
          <w:bCs/>
          <w:color w:val="000000"/>
          <w:sz w:val="24"/>
          <w:shd w:val="clear" w:color="auto" w:fill="FFFFFF"/>
        </w:rPr>
        <w:t xml:space="preserve"> А.А. </w:t>
      </w:r>
      <w:r w:rsidRPr="006D1A01">
        <w:rPr>
          <w:rFonts w:ascii="Times New Roman" w:hAnsi="Times New Roman" w:cs="Times New Roman"/>
          <w:sz w:val="24"/>
        </w:rPr>
        <w:t>/</w:t>
      </w:r>
    </w:p>
    <w:p w:rsidR="006D1A01" w:rsidRPr="006D1A01" w:rsidRDefault="006D1A01" w:rsidP="006D1A01">
      <w:pPr>
        <w:pStyle w:val="a5"/>
        <w:jc w:val="both"/>
      </w:pPr>
    </w:p>
    <w:p w:rsidR="006D1A01" w:rsidRPr="006D1A01" w:rsidRDefault="006D1A01" w:rsidP="006D1A01">
      <w:pPr>
        <w:pStyle w:val="a5"/>
        <w:jc w:val="both"/>
      </w:pPr>
    </w:p>
    <w:p w:rsidR="006D1A01" w:rsidRPr="006D1A01" w:rsidRDefault="006D1A01" w:rsidP="006D1A01">
      <w:pPr>
        <w:pStyle w:val="a5"/>
        <w:jc w:val="both"/>
        <w:rPr>
          <w:sz w:val="28"/>
        </w:rPr>
      </w:pPr>
      <w:r w:rsidRPr="006D1A01">
        <w:t>Рецензент</w:t>
      </w:r>
      <w:r w:rsidRPr="006D1A01">
        <w:tab/>
      </w:r>
      <w:r w:rsidRPr="006D1A01">
        <w:tab/>
      </w:r>
      <w:r w:rsidRPr="006D1A01">
        <w:tab/>
      </w:r>
      <w:r w:rsidRPr="006D1A01">
        <w:tab/>
      </w:r>
      <w:r w:rsidRPr="006D1A01">
        <w:tab/>
      </w:r>
      <w:r w:rsidRPr="006D1A01">
        <w:tab/>
      </w:r>
      <w:r w:rsidRPr="006D1A01">
        <w:tab/>
      </w:r>
      <w:r w:rsidRPr="006D1A01">
        <w:tab/>
        <w:t xml:space="preserve">/ </w:t>
      </w:r>
      <w:r w:rsidRPr="006D1A01">
        <w:rPr>
          <w:rStyle w:val="a4"/>
          <w:b w:val="0"/>
          <w:bCs/>
          <w:color w:val="000000"/>
          <w:shd w:val="clear" w:color="auto" w:fill="FFFFFF"/>
        </w:rPr>
        <w:t xml:space="preserve">Рудакова А.В. </w:t>
      </w:r>
      <w:r w:rsidRPr="006D1A01">
        <w:t>/</w:t>
      </w:r>
    </w:p>
    <w:p w:rsidR="006D1A01" w:rsidRPr="00A42514" w:rsidRDefault="006D1A01" w:rsidP="006D1A0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1A01" w:rsidRPr="00A42514" w:rsidSect="00A425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787"/>
    <w:rsid w:val="000014D8"/>
    <w:rsid w:val="003B5787"/>
    <w:rsid w:val="00461FB1"/>
    <w:rsid w:val="00651DC5"/>
    <w:rsid w:val="006D1A01"/>
    <w:rsid w:val="0086245B"/>
    <w:rsid w:val="00A42514"/>
    <w:rsid w:val="00C507BC"/>
    <w:rsid w:val="00D2258A"/>
    <w:rsid w:val="00E97224"/>
    <w:rsid w:val="00F2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FB1"/>
    <w:pPr>
      <w:keepNext/>
      <w:tabs>
        <w:tab w:val="left" w:pos="567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1F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итул"/>
    <w:rsid w:val="00461FB1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6D1A01"/>
    <w:rPr>
      <w:rFonts w:ascii="Times New Roman" w:hAnsi="Times New Roman" w:cs="Times New Roman"/>
      <w:b/>
    </w:rPr>
  </w:style>
  <w:style w:type="paragraph" w:styleId="a5">
    <w:name w:val="Body Text Indent"/>
    <w:basedOn w:val="a"/>
    <w:link w:val="a6"/>
    <w:uiPriority w:val="99"/>
    <w:semiHidden/>
    <w:rsid w:val="006D1A0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1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Блашков</dc:creator>
  <cp:lastModifiedBy>qwerty</cp:lastModifiedBy>
  <cp:revision>4</cp:revision>
  <dcterms:created xsi:type="dcterms:W3CDTF">2014-06-08T18:06:00Z</dcterms:created>
  <dcterms:modified xsi:type="dcterms:W3CDTF">2014-06-09T11:08:00Z</dcterms:modified>
</cp:coreProperties>
</file>